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0001239127</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ABBVIE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001-35565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6"/>
              </w:rPr>
              <w:t>1 NORTH WAUKEGAN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NORTH CHICAGO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20" w:type="dxa"/>
            <w:vAlign w:val="bottom"/>
          </w:tcPr>
          <w:p>
            <w:pPr>
              <w:spacing w:after="0"/>
              <w:rPr>
                <w:sz w:val="13"/>
                <w:szCs w:val="13"/>
                <w:color w:val="auto"/>
              </w:rPr>
            </w:pPr>
          </w:p>
        </w:tc>
        <w:tc>
          <w:tcPr>
            <w:tcW w:w="372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color w:val="auto"/>
              </w:rPr>
              <w:t>ILLINOIS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60064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(847) 932-7900</w:t>
            </w:r>
          </w:p>
        </w:tc>
        <w:tc>
          <w:tcPr>
            <w:tcW w:w="0" w:type="dxa"/>
            <w:vAlign w:val="bottom"/>
          </w:tcPr>
          <w:p>
            <w:pPr>
              <w:spacing w:after="0"/>
              <w:rPr>
                <w:sz w:val="1"/>
                <w:szCs w:val="1"/>
                <w:color w:val="auto"/>
              </w:rPr>
            </w:pP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Richard A. Gonzalez</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Financial</w:t>
      </w:r>
    </w:p>
    <w:p>
      <w:pPr>
        <w:ind w:left="40"/>
        <w:spacing w:after="0" w:line="231"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Services</w:t>
      </w:r>
    </w:p>
    <w:p>
      <w:pPr>
        <w:ind w:left="2500"/>
        <w:spacing w:after="0" w:line="230" w:lineRule="auto"/>
        <w:rPr>
          <w:sz w:val="20"/>
          <w:szCs w:val="20"/>
          <w:color w:val="auto"/>
        </w:rPr>
      </w:pPr>
      <w:r>
        <w:rPr>
          <w:rFonts w:ascii="Times New Roman" w:cs="Times New Roman" w:eastAsia="Times New Roman" w:hAnsi="Times New Roman"/>
          <w:sz w:val="22"/>
          <w:szCs w:val="22"/>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3"/>
        </w:trPr>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520" w:type="dxa"/>
            <w:vAlign w:val="bottom"/>
          </w:tcPr>
          <w:p>
            <w:pPr>
              <w:jc w:val="center"/>
              <w:ind w:left="117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25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Aggregate   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2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2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2520" w:type="dxa"/>
            <w:vAlign w:val="bottom"/>
            <w:vMerge w:val="restart"/>
          </w:tcPr>
          <w:p>
            <w:pPr>
              <w:jc w:val="center"/>
              <w:ind w:left="1192"/>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40" w:val="left"/>
          <w:tab w:leader="none" w:pos="5060" w:val="left"/>
        </w:tabs>
        <w:rPr>
          <w:sz w:val="20"/>
          <w:szCs w:val="20"/>
          <w:color w:val="auto"/>
        </w:rPr>
      </w:pPr>
      <w:r>
        <w:rPr>
          <w:rFonts w:ascii="Times New Roman" w:cs="Times New Roman" w:eastAsia="Times New Roman" w:hAnsi="Times New Roman"/>
          <w:sz w:val="22"/>
          <w:szCs w:val="22"/>
          <w:color w:val="auto"/>
        </w:rPr>
        <w:t>90000</w:t>
      </w:r>
      <w:r>
        <w:rPr>
          <w:sz w:val="20"/>
          <w:szCs w:val="20"/>
          <w:color w:val="auto"/>
        </w:rPr>
        <w:tab/>
      </w:r>
      <w:r>
        <w:rPr>
          <w:rFonts w:ascii="Times New Roman" w:cs="Times New Roman" w:eastAsia="Times New Roman" w:hAnsi="Times New Roman"/>
          <w:sz w:val="22"/>
          <w:szCs w:val="22"/>
          <w:color w:val="auto"/>
        </w:rPr>
        <w:t>18993947.76</w:t>
        <w:tab/>
        <w:t>1766558253  08/21/2025</w:t>
      </w:r>
      <w:r>
        <w:rPr>
          <w:sz w:val="20"/>
          <w:szCs w:val="20"/>
          <w:color w:val="auto"/>
        </w:rPr>
        <w:tab/>
      </w:r>
      <w:r>
        <w:rPr>
          <w:rFonts w:ascii="Times New Roman" w:cs="Times New Roman" w:eastAsia="Times New Roman" w:hAnsi="Times New Roman"/>
          <w:sz w:val="21"/>
          <w:szCs w:val="21"/>
          <w:color w:val="auto"/>
        </w:rPr>
        <w:t>NYSE</w:t>
      </w:r>
    </w:p>
    <w:p>
      <w:pPr>
        <w:spacing w:after="0" w:line="952"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08/21/2025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90000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08/21/2025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Richard A. Gonzalez</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North Waukegan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08/01/2025 61500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12043268.25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North Chicago  IL  60064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Richard A. Gonzalez</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North Waukegan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08/04/2025 35120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6828296.22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North Chicago  IL  60064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Richard A. Gonzalez</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North Waukegan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08/04/2025 91600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19208000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North Chicago  IL  60064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500" w:type="dxa"/>
            <w:vAlign w:val="bottom"/>
          </w:tcPr>
          <w:p>
            <w:pPr>
              <w:spacing w:after="0"/>
              <w:rPr>
                <w:sz w:val="24"/>
                <w:szCs w:val="24"/>
                <w:color w:val="auto"/>
              </w:rPr>
            </w:pPr>
          </w:p>
        </w:tc>
      </w:tr>
      <w:tr>
        <w:trPr>
          <w:trHeight w:val="297"/>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08/21/2025</w:t>
            </w:r>
          </w:p>
        </w:tc>
      </w:tr>
      <w:tr>
        <w:trPr>
          <w:trHeight w:val="297"/>
        </w:trPr>
        <w:tc>
          <w:tcPr>
            <w:tcW w:w="1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T.O. Odutayo, Attorney-in-Fact for Richard A. Gonzalez</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2025-08-21T17:08:28Z</dcterms:created>
  <dcterms:modified xsi:type="dcterms:W3CDTF">2025-08-21T17:08:28Z</dcterms:modified>
</cp:coreProperties>
</file>