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490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4903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5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FREYMAN THOMAS C</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AbbVie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ABBV</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2"/>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Borders>
              <w:bottom w:val="single" w:sz="8" w:color="0000EE"/>
            </w:tcBorders>
          </w:tcPr>
          <w:p>
            <w:pPr>
              <w:spacing w:after="0"/>
              <w:rPr>
                <w:sz w:val="6"/>
                <w:szCs w:val="6"/>
                <w:color w:val="auto"/>
              </w:rPr>
            </w:pPr>
          </w:p>
        </w:tc>
        <w:tc>
          <w:tcPr>
            <w:tcW w:w="2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200" w:type="dxa"/>
            <w:vAlign w:val="bottom"/>
            <w:tcBorders>
              <w:bottom w:val="single" w:sz="8" w:color="0000EE"/>
            </w:tcBorders>
            <w:gridSpan w:val="2"/>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05/09/2025</w:t>
            </w:r>
          </w:p>
        </w:tc>
        <w:tc>
          <w:tcPr>
            <w:tcW w:w="2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 N. WAUKEGAN ROAD</w:t>
            </w:r>
          </w:p>
        </w:tc>
        <w:tc>
          <w:tcPr>
            <w:tcW w:w="14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2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27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80" w:type="dxa"/>
            <w:vAlign w:val="bottom"/>
            <w:tcBorders>
              <w:bottom w:val="single" w:sz="8" w:color="9A9A9A"/>
            </w:tcBorders>
          </w:tcPr>
          <w:p>
            <w:pPr>
              <w:spacing w:after="0"/>
              <w:rPr>
                <w:sz w:val="4"/>
                <w:szCs w:val="4"/>
                <w:color w:val="auto"/>
              </w:rPr>
            </w:pPr>
          </w:p>
        </w:tc>
        <w:tc>
          <w:tcPr>
            <w:tcW w:w="14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00"/>
          </w:cols>
          <w:pgMar w:left="460" w:top="219" w:right="439" w:bottom="153"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60064</w:t>
            </w:r>
          </w:p>
        </w:tc>
        <w:tc>
          <w:tcPr>
            <w:tcW w:w="0" w:type="dxa"/>
            <w:vAlign w:val="bottom"/>
          </w:tcPr>
          <w:p>
            <w:pPr>
              <w:spacing w:after="0"/>
              <w:rPr>
                <w:sz w:val="1"/>
                <w:szCs w:val="1"/>
                <w:color w:val="auto"/>
              </w:rPr>
            </w:pPr>
          </w:p>
        </w:tc>
      </w:tr>
      <w:tr>
        <w:trPr>
          <w:trHeight w:val="120"/>
        </w:trPr>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53"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7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5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5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7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7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7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7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05/09/2025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1,203</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126,751</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4,000</w:t>
            </w:r>
            <w:r>
              <w:rPr>
                <w:rFonts w:ascii="Times New Roman" w:cs="Times New Roman" w:eastAsia="Times New Roman" w:hAnsi="Times New Roman"/>
                <w:sz w:val="22"/>
                <w:szCs w:val="22"/>
                <w:color w:val="008000"/>
                <w:w w:val="93"/>
                <w:vertAlign w:val="superscript"/>
              </w:rPr>
              <w:t>(2)</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226"/>
        </w:trPr>
        <w:tc>
          <w:tcPr>
            <w:tcW w:w="2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 trust</w:t>
            </w:r>
          </w:p>
        </w:tc>
        <w:tc>
          <w:tcPr>
            <w:tcW w:w="0" w:type="dxa"/>
            <w:vAlign w:val="bottom"/>
          </w:tcPr>
          <w:p>
            <w:pPr>
              <w:spacing w:after="0"/>
              <w:rPr>
                <w:sz w:val="1"/>
                <w:szCs w:val="1"/>
                <w:color w:val="auto"/>
              </w:rPr>
            </w:pPr>
          </w:p>
        </w:tc>
      </w:tr>
      <w:tr>
        <w:trPr>
          <w:trHeight w:val="61"/>
        </w:trPr>
        <w:tc>
          <w:tcPr>
            <w:tcW w:w="276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1,941</w:t>
            </w:r>
            <w:r>
              <w:rPr>
                <w:rFonts w:ascii="Times New Roman" w:cs="Times New Roman" w:eastAsia="Times New Roman" w:hAnsi="Times New Roman"/>
                <w:sz w:val="22"/>
                <w:szCs w:val="22"/>
                <w:color w:val="008000"/>
                <w:w w:val="93"/>
                <w:vertAlign w:val="superscript"/>
              </w:rPr>
              <w:t>(3)</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74"/>
        </w:trPr>
        <w:tc>
          <w:tcPr>
            <w:tcW w:w="276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 trust</w:t>
            </w:r>
          </w:p>
        </w:tc>
        <w:tc>
          <w:tcPr>
            <w:tcW w:w="0" w:type="dxa"/>
            <w:vAlign w:val="bottom"/>
          </w:tcPr>
          <w:p>
            <w:pPr>
              <w:spacing w:after="0"/>
              <w:rPr>
                <w:sz w:val="1"/>
                <w:szCs w:val="1"/>
                <w:color w:val="auto"/>
              </w:rPr>
            </w:pPr>
          </w:p>
        </w:tc>
      </w:tr>
      <w:tr>
        <w:trPr>
          <w:trHeight w:val="39"/>
        </w:trPr>
        <w:tc>
          <w:tcPr>
            <w:tcW w:w="27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for son</w:t>
            </w:r>
          </w:p>
        </w:tc>
        <w:tc>
          <w:tcPr>
            <w:tcW w:w="0" w:type="dxa"/>
            <w:vAlign w:val="bottom"/>
          </w:tcPr>
          <w:p>
            <w:pPr>
              <w:spacing w:after="0"/>
              <w:rPr>
                <w:sz w:val="1"/>
                <w:szCs w:val="1"/>
                <w:color w:val="auto"/>
              </w:rPr>
            </w:pPr>
          </w:p>
        </w:tc>
      </w:tr>
      <w:tr>
        <w:trPr>
          <w:trHeight w:val="61"/>
        </w:trPr>
        <w:tc>
          <w:tcPr>
            <w:tcW w:w="276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1,941</w:t>
            </w:r>
            <w:r>
              <w:rPr>
                <w:rFonts w:ascii="Times New Roman" w:cs="Times New Roman" w:eastAsia="Times New Roman" w:hAnsi="Times New Roman"/>
                <w:sz w:val="22"/>
                <w:szCs w:val="22"/>
                <w:color w:val="008000"/>
                <w:w w:val="93"/>
                <w:vertAlign w:val="superscript"/>
              </w:rPr>
              <w:t>(3)</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74"/>
        </w:trPr>
        <w:tc>
          <w:tcPr>
            <w:tcW w:w="276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 trust</w:t>
            </w:r>
          </w:p>
        </w:tc>
        <w:tc>
          <w:tcPr>
            <w:tcW w:w="0" w:type="dxa"/>
            <w:vAlign w:val="bottom"/>
          </w:tcPr>
          <w:p>
            <w:pPr>
              <w:spacing w:after="0"/>
              <w:rPr>
                <w:sz w:val="1"/>
                <w:szCs w:val="1"/>
                <w:color w:val="auto"/>
              </w:rPr>
            </w:pPr>
          </w:p>
        </w:tc>
      </w:tr>
      <w:tr>
        <w:trPr>
          <w:trHeight w:val="52"/>
        </w:trPr>
        <w:tc>
          <w:tcPr>
            <w:tcW w:w="27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for son</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are restricted stock units awarded under the AbbVie Amended and Restated 2013 Incentive Stock Program (the "Program"). They will be paid, on a one-to-one basis, in shares of AbbVie common stock on the earlier of the date of the director's separation from service, death, or the occurrence of a change in control (as defined in the Program).</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spouse is the trustee of the trust. The trust is revocable by his spouse. The reporting person disclaims beneficial ownership of these securities.</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in an irrevocable trust for the benefit of the reporting person's son. The reporting person's spouse is the trustee of the trust. The reporting person disclaims beneficial ownership of these securities.</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T.O. Odutayo,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05/13/2025</w:t>
            </w:r>
          </w:p>
        </w:tc>
        <w:tc>
          <w:tcPr>
            <w:tcW w:w="0" w:type="dxa"/>
            <w:vAlign w:val="bottom"/>
          </w:tcPr>
          <w:p>
            <w:pPr>
              <w:spacing w:after="0"/>
              <w:rPr>
                <w:sz w:val="1"/>
                <w:szCs w:val="1"/>
                <w:color w:val="auto"/>
              </w:rPr>
            </w:pPr>
          </w:p>
        </w:tc>
      </w:tr>
      <w:tr>
        <w:trPr>
          <w:trHeight w:val="87"/>
        </w:trPr>
        <w:tc>
          <w:tcPr>
            <w:tcW w:w="19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Thomas C. Freyman</w:t>
            </w:r>
          </w:p>
        </w:tc>
        <w:tc>
          <w:tcPr>
            <w:tcW w:w="1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80" w:type="dxa"/>
            <w:vAlign w:val="bottom"/>
            <w:tcBorders>
              <w:bottom w:val="single" w:sz="8" w:color="auto"/>
            </w:tcBorders>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9126" TargetMode="External"/><Relationship Id="rId14"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2025-05-13T16:16:08Z</dcterms:created>
  <dcterms:modified xsi:type="dcterms:W3CDTF">2025-05-13T16:16:08Z</dcterms:modified>
</cp:coreProperties>
</file>